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46" w:rsidRPr="00F10C21" w:rsidRDefault="00363F46" w:rsidP="00C93BA9">
      <w:pPr>
        <w:spacing w:before="240" w:after="240" w:line="240" w:lineRule="auto"/>
        <w:jc w:val="center"/>
        <w:textAlignment w:val="baseline"/>
        <w:rPr>
          <w:rFonts w:ascii="Californian FB" w:eastAsia="Times New Roman" w:hAnsi="Californian FB" w:cs="Arial"/>
          <w:b/>
          <w:bCs/>
          <w:color w:val="0070C0"/>
          <w:sz w:val="40"/>
          <w:szCs w:val="40"/>
          <w:u w:val="single"/>
          <w:lang w:eastAsia="en-CA"/>
        </w:rPr>
      </w:pPr>
      <w:r w:rsidRPr="00F10C21">
        <w:rPr>
          <w:rFonts w:ascii="Californian FB" w:eastAsia="Times New Roman" w:hAnsi="Californian FB" w:cs="Arial"/>
          <w:b/>
          <w:bCs/>
          <w:color w:val="0070C0"/>
          <w:sz w:val="40"/>
          <w:szCs w:val="40"/>
          <w:u w:val="single"/>
          <w:lang w:eastAsia="en-CA"/>
        </w:rPr>
        <w:t xml:space="preserve">Referring Individuals with </w:t>
      </w:r>
      <w:r w:rsidR="00C93BA9" w:rsidRPr="00F10C21">
        <w:rPr>
          <w:rFonts w:ascii="Californian FB" w:eastAsia="Times New Roman" w:hAnsi="Californian FB" w:cs="Arial"/>
          <w:b/>
          <w:bCs/>
          <w:color w:val="0070C0"/>
          <w:sz w:val="40"/>
          <w:szCs w:val="40"/>
          <w:u w:val="single"/>
          <w:lang w:eastAsia="en-CA"/>
        </w:rPr>
        <w:t>Precarious</w:t>
      </w:r>
      <w:r w:rsidRPr="00F10C21">
        <w:rPr>
          <w:rFonts w:ascii="Californian FB" w:eastAsia="Times New Roman" w:hAnsi="Californian FB" w:cs="Arial"/>
          <w:b/>
          <w:bCs/>
          <w:color w:val="0070C0"/>
          <w:sz w:val="40"/>
          <w:szCs w:val="40"/>
          <w:u w:val="single"/>
          <w:lang w:eastAsia="en-CA"/>
        </w:rPr>
        <w:t xml:space="preserve"> Immigration Status to Community Legal Clinics</w:t>
      </w:r>
    </w:p>
    <w:p w:rsidR="00363F46" w:rsidRPr="00F10C21" w:rsidRDefault="00363F46" w:rsidP="00363F46">
      <w:pPr>
        <w:spacing w:before="240" w:after="240" w:line="240" w:lineRule="auto"/>
        <w:textAlignment w:val="baseline"/>
        <w:rPr>
          <w:rFonts w:ascii="Californian FB" w:eastAsia="Times New Roman" w:hAnsi="Californian FB" w:cs="Arial"/>
          <w:b/>
          <w:bCs/>
          <w:color w:val="0070C0"/>
          <w:u w:val="single"/>
          <w:lang w:eastAsia="en-CA"/>
        </w:rPr>
      </w:pPr>
    </w:p>
    <w:p w:rsidR="00F10C21" w:rsidRPr="00F10C21" w:rsidRDefault="00F10C21" w:rsidP="00F10C21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It is </w:t>
      </w:r>
      <w:r w:rsid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important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 to inform your service user of free community legal services in their area where they can get legal advice and support free of charge. </w:t>
      </w:r>
    </w:p>
    <w:p w:rsidR="003B6737" w:rsidRPr="00F10C21" w:rsidRDefault="003B6737" w:rsidP="00F10C21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bookmarkStart w:id="0" w:name="_GoBack"/>
      <w:bookmarkEnd w:id="0"/>
    </w:p>
    <w:p w:rsidR="00F10C21" w:rsidRPr="003B6737" w:rsidRDefault="003B6737" w:rsidP="003B6737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70C0"/>
          <w:sz w:val="24"/>
          <w:szCs w:val="24"/>
          <w:lang w:eastAsia="en-CA"/>
        </w:rPr>
      </w:pPr>
      <w:r w:rsidRPr="003B6737">
        <w:rPr>
          <w:rFonts w:ascii="Californian FB" w:eastAsia="Times New Roman" w:hAnsi="Californian FB" w:cs="Times New Roman"/>
          <w:b/>
          <w:bCs/>
          <w:color w:val="0070C0"/>
          <w:sz w:val="24"/>
          <w:szCs w:val="24"/>
          <w:lang w:eastAsia="en-CA"/>
        </w:rPr>
        <w:t>To Qualify for Community Legal Clinic S</w:t>
      </w:r>
      <w:r w:rsidR="00F10C21" w:rsidRPr="00F10C21">
        <w:rPr>
          <w:rFonts w:ascii="Californian FB" w:eastAsia="Times New Roman" w:hAnsi="Californian FB" w:cs="Times New Roman"/>
          <w:b/>
          <w:bCs/>
          <w:color w:val="0070C0"/>
          <w:sz w:val="24"/>
          <w:szCs w:val="24"/>
          <w:lang w:eastAsia="en-CA"/>
        </w:rPr>
        <w:t>ervices:</w:t>
      </w:r>
    </w:p>
    <w:p w:rsidR="003B6737" w:rsidRPr="00F10C21" w:rsidRDefault="003B6737" w:rsidP="003B6737">
      <w:pPr>
        <w:spacing w:after="0" w:line="240" w:lineRule="auto"/>
        <w:jc w:val="center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</w:p>
    <w:p w:rsidR="003B6737" w:rsidRDefault="003B6737" w:rsidP="00F10C21">
      <w:pPr>
        <w:pStyle w:val="ListParagraph"/>
        <w:numPr>
          <w:ilvl w:val="0"/>
          <w:numId w:val="6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Y</w:t>
      </w:r>
      <w:r w:rsidR="00F10C21" w:rsidRP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our legal issue must be one the clinic handles, </w:t>
      </w:r>
    </w:p>
    <w:p w:rsidR="003B6737" w:rsidRDefault="003B6737" w:rsidP="00F10C21">
      <w:pPr>
        <w:pStyle w:val="ListParagraph"/>
        <w:numPr>
          <w:ilvl w:val="0"/>
          <w:numId w:val="6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Y</w:t>
      </w:r>
      <w:r w:rsidR="00F10C21" w:rsidRP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ou must live in the area the clinic serves, and </w:t>
      </w:r>
    </w:p>
    <w:p w:rsidR="00F10C21" w:rsidRDefault="003B6737" w:rsidP="00F10C21">
      <w:pPr>
        <w:pStyle w:val="ListParagraph"/>
        <w:numPr>
          <w:ilvl w:val="0"/>
          <w:numId w:val="6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Your</w:t>
      </w:r>
      <w:r w:rsidR="00F10C21" w:rsidRP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 income and assets cannot be above a certain level.</w:t>
      </w:r>
    </w:p>
    <w:p w:rsidR="003B6737" w:rsidRPr="003B6737" w:rsidRDefault="003B6737" w:rsidP="003B6737">
      <w:pPr>
        <w:pStyle w:val="ListParagraph"/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</w:p>
    <w:p w:rsidR="00F10C21" w:rsidRPr="003B6737" w:rsidRDefault="00F10C21" w:rsidP="00F10C21">
      <w:pPr>
        <w:spacing w:after="0" w:line="240" w:lineRule="auto"/>
        <w:rPr>
          <w:rFonts w:ascii="Californian FB" w:eastAsia="Times New Roman" w:hAnsi="Californian FB" w:cs="Times New Roman"/>
          <w:b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b/>
          <w:color w:val="0070C0"/>
          <w:sz w:val="24"/>
          <w:szCs w:val="24"/>
          <w:lang w:eastAsia="en-CA"/>
        </w:rPr>
        <w:t>Legal Aid Ontario funds community Legal Clinics to provide free legal advice and representation. Legal clinics may assist with:</w:t>
      </w:r>
    </w:p>
    <w:p w:rsidR="003B6737" w:rsidRPr="00F10C21" w:rsidRDefault="003B6737" w:rsidP="00F10C21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</w:p>
    <w:p w:rsidR="00F10C21" w:rsidRPr="00F10C21" w:rsidRDefault="00F10C21" w:rsidP="00F10C21">
      <w:pPr>
        <w:numPr>
          <w:ilvl w:val="0"/>
          <w:numId w:val="4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Immigration Law</w:t>
      </w:r>
    </w:p>
    <w:p w:rsidR="00F10C21" w:rsidRPr="00F10C21" w:rsidRDefault="00F10C21" w:rsidP="00F10C21">
      <w:pPr>
        <w:numPr>
          <w:ilvl w:val="0"/>
          <w:numId w:val="4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Tenancy problems and housing issues</w:t>
      </w:r>
    </w:p>
    <w:p w:rsidR="003B6737" w:rsidRDefault="00F10C21" w:rsidP="00F10C21">
      <w:pPr>
        <w:numPr>
          <w:ilvl w:val="0"/>
          <w:numId w:val="4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Problems with Ontario Works or Ontario Disability Support Program benefits. </w:t>
      </w:r>
    </w:p>
    <w:p w:rsidR="003B6737" w:rsidRDefault="003B6737" w:rsidP="003B6737">
      <w:pPr>
        <w:spacing w:after="0" w:line="240" w:lineRule="auto"/>
        <w:ind w:left="720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</w:p>
    <w:p w:rsidR="00F10C21" w:rsidRDefault="00F10C21" w:rsidP="00F10C21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b/>
          <w:bCs/>
          <w:color w:val="0070C0"/>
          <w:sz w:val="24"/>
          <w:szCs w:val="24"/>
          <w:lang w:eastAsia="en-CA"/>
        </w:rPr>
        <w:t>Other Important Information:</w:t>
      </w:r>
    </w:p>
    <w:p w:rsidR="003B6737" w:rsidRPr="00F10C21" w:rsidRDefault="003B6737" w:rsidP="00F10C21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</w:p>
    <w:p w:rsidR="003B6737" w:rsidRPr="00F10C21" w:rsidRDefault="003B6737" w:rsidP="003B6737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It is usually best to contact the legal clinic by telephone first before attending their office.</w:t>
      </w:r>
    </w:p>
    <w:p w:rsidR="003B6737" w:rsidRDefault="00F10C21" w:rsidP="003B6737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Please make sure </w:t>
      </w:r>
      <w:r w:rsid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your service user 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know</w:t>
      </w:r>
      <w:r w:rsid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s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 that just because they are referred does not mean they will be accepted. They must first complete an intake appointment where they will likely receive </w:t>
      </w:r>
      <w:r w:rsidR="003B6737"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summary (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brief) advice. 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u w:val="single"/>
          <w:lang w:eastAsia="en-CA"/>
        </w:rPr>
        <w:t>Remember to assure your service user that the services they will receive are free of charge and confidential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. </w:t>
      </w:r>
      <w:r w:rsidR="003B6737"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Clinics a</w:t>
      </w:r>
      <w:r w:rsid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lso have access to interpreters. </w:t>
      </w:r>
    </w:p>
    <w:p w:rsidR="00F10C21" w:rsidRPr="00F10C21" w:rsidRDefault="00F10C21" w:rsidP="00F10C21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</w:p>
    <w:p w:rsidR="00F10C21" w:rsidRPr="00F10C21" w:rsidRDefault="00F10C21" w:rsidP="00F10C21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b/>
          <w:bCs/>
          <w:color w:val="0070C0"/>
          <w:sz w:val="24"/>
          <w:szCs w:val="24"/>
          <w:u w:val="single"/>
          <w:lang w:eastAsia="en-CA"/>
        </w:rPr>
        <w:t>How to Find Local Community Legal Clinic:</w:t>
      </w:r>
    </w:p>
    <w:p w:rsidR="00F10C21" w:rsidRPr="00F10C21" w:rsidRDefault="00F10C21" w:rsidP="00F10C21">
      <w:pPr>
        <w:numPr>
          <w:ilvl w:val="0"/>
          <w:numId w:val="5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Click the Legal Clinic link here: </w:t>
      </w:r>
      <w:hyperlink r:id="rId6" w:tgtFrame="_blank" w:history="1">
        <w:r w:rsidRPr="00F10C21">
          <w:rPr>
            <w:rFonts w:ascii="Californian FB" w:eastAsia="Times New Roman" w:hAnsi="Californian FB" w:cs="Times New Roman"/>
            <w:color w:val="0070C0"/>
            <w:sz w:val="24"/>
            <w:szCs w:val="24"/>
            <w:u w:val="single"/>
            <w:lang w:eastAsia="en-CA"/>
          </w:rPr>
          <w:t>here</w:t>
        </w:r>
      </w:hyperlink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, and enter the client’s postal code. </w:t>
      </w:r>
    </w:p>
    <w:p w:rsidR="00F10C21" w:rsidRPr="00F10C21" w:rsidRDefault="00F10C21" w:rsidP="003B6737">
      <w:pPr>
        <w:numPr>
          <w:ilvl w:val="0"/>
          <w:numId w:val="5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Their local community legal clinic should pop up. </w:t>
      </w:r>
    </w:p>
    <w:p w:rsidR="00F10C21" w:rsidRPr="00F10C21" w:rsidRDefault="003B6737" w:rsidP="00F10C21">
      <w:pPr>
        <w:numPr>
          <w:ilvl w:val="0"/>
          <w:numId w:val="5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Call</w:t>
      </w:r>
      <w:r w:rsidR="00F10C21"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 xml:space="preserve"> clinic and ask to book an intake </w:t>
      </w:r>
      <w:r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appointment for the area of law you are looking for</w:t>
      </w:r>
      <w:r w:rsidR="00F10C21"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 </w:t>
      </w:r>
    </w:p>
    <w:p w:rsidR="003B6737" w:rsidRDefault="00F10C21" w:rsidP="003B6737">
      <w:pPr>
        <w:numPr>
          <w:ilvl w:val="0"/>
          <w:numId w:val="5"/>
        </w:num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There is a possibility that some clinics may not have an immigration lawyer</w:t>
      </w:r>
      <w:r w:rsidR="003B6737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s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. In this case, you can call The Refugee Law Office at </w:t>
      </w:r>
      <w:hyperlink r:id="rId7" w:tgtFrame="_blank" w:history="1">
        <w:r w:rsidRPr="00F10C21">
          <w:rPr>
            <w:rFonts w:ascii="Californian FB" w:eastAsia="Times New Roman" w:hAnsi="Californian FB" w:cs="Times New Roman"/>
            <w:color w:val="0070C0"/>
            <w:sz w:val="24"/>
            <w:szCs w:val="24"/>
            <w:u w:val="single"/>
            <w:lang w:eastAsia="en-CA"/>
          </w:rPr>
          <w:t>(416) 598-0200</w:t>
        </w:r>
      </w:hyperlink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t> or Legal Aid Toronto at 1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noBreakHyphen/>
        <w:t>800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noBreakHyphen/>
        <w:t>668</w:t>
      </w:r>
      <w:r w:rsidRPr="00F10C21"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  <w:noBreakHyphen/>
        <w:t>8258  </w:t>
      </w:r>
    </w:p>
    <w:p w:rsidR="003B6737" w:rsidRDefault="003B6737" w:rsidP="003B6737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</w:p>
    <w:p w:rsidR="00F10C21" w:rsidRPr="00F10C21" w:rsidRDefault="00F10C21" w:rsidP="003B6737">
      <w:pPr>
        <w:spacing w:after="0" w:line="240" w:lineRule="auto"/>
        <w:rPr>
          <w:rFonts w:ascii="Californian FB" w:eastAsia="Times New Roman" w:hAnsi="Californian FB" w:cs="Times New Roman"/>
          <w:b/>
          <w:color w:val="0070C0"/>
          <w:sz w:val="24"/>
          <w:szCs w:val="24"/>
          <w:lang w:eastAsia="en-CA"/>
        </w:rPr>
      </w:pPr>
      <w:r w:rsidRPr="00F10C21">
        <w:rPr>
          <w:rFonts w:ascii="Californian FB" w:eastAsia="Times New Roman" w:hAnsi="Californian FB" w:cs="Times New Roman"/>
          <w:b/>
          <w:color w:val="0070C0"/>
          <w:kern w:val="36"/>
          <w:sz w:val="24"/>
          <w:szCs w:val="24"/>
          <w:lang w:eastAsia="en-CA"/>
        </w:rPr>
        <w:t>For more information, you can also check out Community Legal Education Ontario (CLEO): Getting Legal Help: A Directory of Community Legal Clinics in Ontario</w:t>
      </w:r>
    </w:p>
    <w:p w:rsidR="00F10C21" w:rsidRPr="00F10C21" w:rsidRDefault="00F10C21" w:rsidP="00F10C21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</w:p>
    <w:p w:rsidR="00F10C21" w:rsidRPr="00F10C21" w:rsidRDefault="00F10C21" w:rsidP="00F10C21">
      <w:pPr>
        <w:spacing w:after="0" w:line="240" w:lineRule="auto"/>
        <w:rPr>
          <w:rFonts w:ascii="Californian FB" w:eastAsia="Times New Roman" w:hAnsi="Californian FB" w:cs="Times New Roman"/>
          <w:color w:val="0070C0"/>
          <w:sz w:val="24"/>
          <w:szCs w:val="24"/>
          <w:lang w:eastAsia="en-CA"/>
        </w:rPr>
      </w:pPr>
      <w:hyperlink r:id="rId8" w:tgtFrame="_blank" w:history="1">
        <w:r w:rsidRPr="00F10C21">
          <w:rPr>
            <w:rFonts w:ascii="Californian FB" w:eastAsia="Times New Roman" w:hAnsi="Californian FB" w:cs="Times New Roman"/>
            <w:color w:val="0070C0"/>
            <w:sz w:val="24"/>
            <w:szCs w:val="24"/>
            <w:u w:val="single"/>
            <w:lang w:eastAsia="en-CA"/>
          </w:rPr>
          <w:t>Community Legal Clinics in Ontario</w:t>
        </w:r>
      </w:hyperlink>
    </w:p>
    <w:p w:rsidR="00C93BA9" w:rsidRPr="00F10C21" w:rsidRDefault="00C93BA9" w:rsidP="00F10C21">
      <w:pPr>
        <w:spacing w:before="240" w:after="240" w:line="240" w:lineRule="auto"/>
        <w:textAlignment w:val="baseline"/>
        <w:rPr>
          <w:color w:val="0070C0"/>
        </w:rPr>
      </w:pPr>
    </w:p>
    <w:sectPr w:rsidR="00C93BA9" w:rsidRPr="00F10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DCF"/>
    <w:multiLevelType w:val="hybridMultilevel"/>
    <w:tmpl w:val="685AC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333E"/>
    <w:multiLevelType w:val="hybridMultilevel"/>
    <w:tmpl w:val="3514B3D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9D245F"/>
    <w:multiLevelType w:val="multilevel"/>
    <w:tmpl w:val="108E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11233"/>
    <w:multiLevelType w:val="multilevel"/>
    <w:tmpl w:val="D87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54B3F"/>
    <w:multiLevelType w:val="multilevel"/>
    <w:tmpl w:val="CDD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B6153"/>
    <w:multiLevelType w:val="hybridMultilevel"/>
    <w:tmpl w:val="87B82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3E886C-C314-443D-A07C-9A47F3E69212}"/>
    <w:docVar w:name="dgnword-eventsink" w:val="620567408"/>
  </w:docVars>
  <w:rsids>
    <w:rsidRoot w:val="00363F46"/>
    <w:rsid w:val="00363F46"/>
    <w:rsid w:val="003B6737"/>
    <w:rsid w:val="00C93BA9"/>
    <w:rsid w:val="00F10C21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mmunity%20Legal%20Clinics%20in%20Ontar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refugee+law+office&amp;oq=refugee+law+office&amp;aqs=chrome..69i57j46i175i199i512j0i512j0i22i30l5.3524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e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SRCHC</dc:creator>
  <cp:lastModifiedBy>SRCHC</cp:lastModifiedBy>
  <cp:revision>1</cp:revision>
  <dcterms:created xsi:type="dcterms:W3CDTF">2022-04-20T20:07:00Z</dcterms:created>
  <dcterms:modified xsi:type="dcterms:W3CDTF">2022-04-20T20:33:00Z</dcterms:modified>
</cp:coreProperties>
</file>